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руководитель!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Луганской Народной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Луганскстат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сбор и обработку формы федерального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t xml:space="preserve">№П-2 «Сведения об инвестициях в нефинансовые активы» квартальной периодичности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>
        <w:rPr>
          <w:rFonts w:ascii="Times New Roman" w:hAnsi="Times New Roman" w:cs="Times New Roman"/>
          <w:sz w:val="28"/>
          <w:szCs w:val="28"/>
        </w:rPr>
        <w:t xml:space="preserve">Приказом Р</w:t>
      </w:r>
      <w:r>
        <w:rPr>
          <w:rFonts w:ascii="Times New Roman" w:hAnsi="Times New Roman" w:cs="Times New Roman"/>
          <w:sz w:val="28"/>
          <w:szCs w:val="28"/>
        </w:rPr>
        <w:t xml:space="preserve">осстата от 31.07.2023 №359 (с изменениями).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формы является обязательным для всех юридических лиц – коммерческих и некоммерческих организаций всех форм собственности (кроме субъектов малого предпринимательства).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наличии у юридического лица обособленных подразделений настоящая форма заполняется как по каждому обособленному подразделению, так и по юридическому лицу без этих обособленных подразделений.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для некоторых категорий респондентов устанавливается годовая периодичность предоставления данных по форме федерального статистического наблюдения № П-2 (</w:t>
      </w:r>
      <w:r>
        <w:rPr>
          <w:rFonts w:ascii="Times New Roman" w:hAnsi="Times New Roman" w:cs="Times New Roman"/>
          <w:sz w:val="28"/>
          <w:szCs w:val="28"/>
        </w:rPr>
        <w:t xml:space="preserve">инвест</w:t>
      </w:r>
      <w:r>
        <w:rPr>
          <w:rFonts w:ascii="Times New Roman" w:hAnsi="Times New Roman" w:cs="Times New Roman"/>
          <w:sz w:val="28"/>
          <w:szCs w:val="28"/>
        </w:rPr>
        <w:t xml:space="preserve">) «Сведения об инвестиционной деятельности». Это юридические лица следующих организационно-правовых форм: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потребительские кооперативы, потребительские общества, общественные организации, политические партии, профсоюзные организации, ассоциации (союзы), казачьи общества, благотворительные </w:t>
      </w:r>
      <w:r>
        <w:rPr>
          <w:rFonts w:ascii="Times New Roman" w:hAnsi="Times New Roman" w:cs="Times New Roman"/>
          <w:sz w:val="28"/>
          <w:szCs w:val="28"/>
        </w:rPr>
        <w:t xml:space="preserve">учреждения, общественные учреждения;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гаражные и гаражно-строительные кооперативы, жилищные кооперативы, кредитные кооперативы, общественные движения, органы общественной самодеятельности, территориальные общественные сам</w:t>
      </w:r>
      <w:r>
        <w:rPr>
          <w:rFonts w:ascii="Times New Roman" w:hAnsi="Times New Roman" w:cs="Times New Roman"/>
          <w:sz w:val="28"/>
          <w:szCs w:val="28"/>
        </w:rPr>
        <w:t xml:space="preserve">оуправления, объединения работодателей, объединения фермерских хозяйств, саморегулируемые организации, объединения (ассоциации и союзы) благотворительных организаций, товарищества собственников недвижимости, садоводческие или огороднические некоммерческие </w:t>
      </w:r>
      <w:r>
        <w:rPr>
          <w:rFonts w:ascii="Times New Roman" w:hAnsi="Times New Roman" w:cs="Times New Roman"/>
          <w:sz w:val="28"/>
          <w:szCs w:val="28"/>
        </w:rPr>
        <w:t xml:space="preserve">товарищества, товарищества собственников жилья.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предоставления формы</w:t>
      </w:r>
      <w:r>
        <w:rPr>
          <w:rFonts w:ascii="Times New Roman" w:hAnsi="Times New Roman" w:cs="Times New Roman"/>
          <w:sz w:val="28"/>
          <w:szCs w:val="28"/>
        </w:rPr>
        <w:t xml:space="preserve"> – ежеквартально с 1-го по 20-е число следующего за отчетным периодом,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январь–декабрь 2024 года – с 1-го рабочего дня января по 10 февраля 2025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технических возможностей респондента допустимы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варианты предоставления отчетности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 xml:space="preserve">личный к</w:t>
      </w:r>
      <w:r>
        <w:rPr>
          <w:rFonts w:ascii="Times New Roman" w:hAnsi="Times New Roman" w:cs="Times New Roman"/>
          <w:sz w:val="28"/>
          <w:szCs w:val="28"/>
        </w:rPr>
        <w:t xml:space="preserve">абинет системы сбора отчетности или </w:t>
      </w:r>
      <w:r>
        <w:rPr>
          <w:rFonts w:ascii="Times New Roman" w:hAnsi="Times New Roman" w:cs="Times New Roman"/>
          <w:sz w:val="28"/>
          <w:szCs w:val="28"/>
        </w:rPr>
        <w:t xml:space="preserve">через специализи</w:t>
      </w:r>
      <w:r>
        <w:rPr>
          <w:rFonts w:ascii="Times New Roman" w:hAnsi="Times New Roman" w:cs="Times New Roman"/>
          <w:sz w:val="28"/>
          <w:szCs w:val="28"/>
        </w:rPr>
        <w:t xml:space="preserve">рованных операторов связи;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бумажном носителе непосредственно в </w:t>
      </w:r>
      <w:r>
        <w:rPr>
          <w:rFonts w:ascii="Times New Roman" w:hAnsi="Times New Roman" w:cs="Times New Roman"/>
          <w:sz w:val="28"/>
          <w:szCs w:val="28"/>
        </w:rPr>
        <w:t xml:space="preserve">Луганскстат</w:t>
      </w:r>
      <w:r>
        <w:rPr>
          <w:rFonts w:ascii="Times New Roman" w:hAnsi="Times New Roman" w:cs="Times New Roman"/>
          <w:sz w:val="28"/>
          <w:szCs w:val="28"/>
        </w:rPr>
        <w:t xml:space="preserve"> или в районный отдел </w:t>
      </w:r>
      <w:r>
        <w:rPr>
          <w:rFonts w:ascii="Times New Roman" w:hAnsi="Times New Roman" w:cs="Times New Roman"/>
          <w:sz w:val="28"/>
          <w:szCs w:val="28"/>
        </w:rPr>
        <w:t xml:space="preserve">Луганскстата</w:t>
      </w:r>
      <w:r>
        <w:rPr>
          <w:rFonts w:ascii="Times New Roman" w:hAnsi="Times New Roman" w:cs="Times New Roman"/>
          <w:sz w:val="28"/>
          <w:szCs w:val="28"/>
        </w:rPr>
        <w:t xml:space="preserve"> по месту нахождения.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отчета следует руководствоваться указаниями по заполнению, приведенными на бланке формы, а также Указаниям по заполнению формы федерального статистического наблюдения №П-2, утвержденным приказом Росстата от 11.04.2024 №150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отражения в отчетности инвестиций в нефинансовые активы являются утвержденные в соответствии с учетной политикой организации первичные учетные документы, на основании которых ведется бухгалтерский учет.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№ П-2 заполняется нарастающим итогом в фактических ценах, </w:t>
      </w:r>
      <w:r>
        <w:rPr>
          <w:rFonts w:ascii="Times New Roman" w:hAnsi="Times New Roman" w:cs="Times New Roman"/>
          <w:sz w:val="28"/>
          <w:szCs w:val="28"/>
        </w:rPr>
        <w:t xml:space="preserve">тыс.руб</w:t>
      </w:r>
      <w:r>
        <w:rPr>
          <w:rFonts w:ascii="Times New Roman" w:hAnsi="Times New Roman" w:cs="Times New Roman"/>
          <w:sz w:val="28"/>
          <w:szCs w:val="28"/>
        </w:rPr>
        <w:t xml:space="preserve">. в целых числах, без  налога на добавленную стоимость (за исключением тех случаев, когда в соответствии с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НДС учитывается в стоимости основных средств и нематериальных активов). В разделе 1 в графах 1 и 2 данные отражаются в ценах отчетного периода, в графах 3 и 4 – в ценах соответствующего периода прошлого года; в графах 1 и 3 – за период с на</w:t>
      </w:r>
      <w:r>
        <w:rPr>
          <w:rFonts w:ascii="Times New Roman" w:hAnsi="Times New Roman" w:cs="Times New Roman"/>
          <w:sz w:val="28"/>
          <w:szCs w:val="28"/>
        </w:rPr>
        <w:t xml:space="preserve">чала года нарастающим итогом, в графе 2 – за отчетный квартал, в графе 4 – за соответствующий квартал предыдущего года. Данные за соответствующий период и соответствующий квартал прошлого года приводятся исходя из уточненных годовых итогов,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форме № П-2(</w:t>
      </w:r>
      <w:r>
        <w:rPr>
          <w:rFonts w:ascii="Times New Roman" w:hAnsi="Times New Roman" w:cs="Times New Roman"/>
          <w:sz w:val="28"/>
          <w:szCs w:val="28"/>
        </w:rPr>
        <w:t xml:space="preserve">инвест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инвестиционной деятельности в Российской Федерации, осуществляемой в форме капитальных вложений» от 25.02.1999 № 39-ФЗ капитальные вложения – это инвестиции в </w:t>
      </w:r>
      <w:r>
        <w:rPr>
          <w:rFonts w:ascii="Times New Roman" w:hAnsi="Times New Roman" w:cs="Times New Roman"/>
          <w:sz w:val="28"/>
          <w:szCs w:val="28"/>
        </w:rPr>
        <w:t xml:space="preserve">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затраты 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в объеме инвестиций в основной капитал и, соответственно, отражаются по форме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П-2 в том случае, если органи</w:t>
      </w:r>
      <w:r>
        <w:rPr>
          <w:rFonts w:ascii="Times New Roman" w:hAnsi="Times New Roman" w:cs="Times New Roman"/>
          <w:sz w:val="28"/>
          <w:szCs w:val="28"/>
        </w:rPr>
        <w:t xml:space="preserve">зация проводит их через счет 08 </w:t>
      </w:r>
      <w:r>
        <w:rPr>
          <w:rFonts w:ascii="Times New Roman" w:hAnsi="Times New Roman" w:cs="Times New Roman"/>
          <w:sz w:val="28"/>
          <w:szCs w:val="28"/>
        </w:rPr>
        <w:t xml:space="preserve">«Вложения во </w:t>
      </w:r>
      <w:r>
        <w:rPr>
          <w:rFonts w:ascii="Times New Roman" w:hAnsi="Times New Roman" w:cs="Times New Roman"/>
          <w:sz w:val="28"/>
          <w:szCs w:val="28"/>
        </w:rPr>
        <w:t xml:space="preserve">внеоборотные</w:t>
      </w:r>
      <w:r>
        <w:rPr>
          <w:rFonts w:ascii="Times New Roman" w:hAnsi="Times New Roman" w:cs="Times New Roman"/>
          <w:sz w:val="28"/>
          <w:szCs w:val="28"/>
        </w:rPr>
        <w:t xml:space="preserve"> активы» Пл</w:t>
      </w:r>
      <w:r>
        <w:rPr>
          <w:rFonts w:ascii="Times New Roman" w:hAnsi="Times New Roman" w:cs="Times New Roman"/>
          <w:sz w:val="28"/>
          <w:szCs w:val="28"/>
        </w:rPr>
        <w:t xml:space="preserve">ана счетов бухгалтерского учета </w:t>
      </w: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организации, утвержденного приказом Министерства финансов Российской Федерации от 31 октября 2000 г. N 94н.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01 отображаются инвестиции в основной капитал, производимые за счет всех источников финансирования, включая средства бюджетов на возвратной и безвозвратной основе, кредиты, техническую и гуманитарную помощь, д</w:t>
      </w:r>
      <w:r>
        <w:rPr>
          <w:rFonts w:ascii="Times New Roman" w:hAnsi="Times New Roman" w:cs="Times New Roman"/>
          <w:sz w:val="28"/>
          <w:szCs w:val="28"/>
        </w:rPr>
        <w:t xml:space="preserve">оговор мены. Исходя из этого, стоимость основных средств, полученных на безвозмездной основе, учитывается по форме № П-2. При этом стоимость полученных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новых</w:t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 (которые ранее не использовались другими юридическими и физическими лицами) запол</w:t>
      </w:r>
      <w:r>
        <w:rPr>
          <w:rFonts w:ascii="Times New Roman" w:hAnsi="Times New Roman" w:cs="Times New Roman"/>
          <w:sz w:val="28"/>
          <w:szCs w:val="28"/>
        </w:rPr>
        <w:t xml:space="preserve">няется по строкам в разделах 1 и 2. Основные средства, в том числе полученные по линии гуманитарной помощи, которые ранее были в употреблении у других юридических и физических лиц, по строке 01 не отражаются, а показываются, кроме того, по строкам 22 и 23.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строкам 02–04 отражаются затраты на строительство, реконструкцию (включая расширение и модернизацию) и техническое перевооружение зданий и сооружений, которые складываются из выполненных строительных работ и приходящихся на них прочих капитальных зат</w:t>
      </w:r>
      <w:r>
        <w:rPr>
          <w:rFonts w:ascii="Times New Roman" w:hAnsi="Times New Roman" w:cs="Times New Roman"/>
          <w:sz w:val="28"/>
          <w:szCs w:val="28"/>
        </w:rPr>
        <w:t xml:space="preserve">рат (проектно-изыскательских работ, затрат по отводу земельных участков под строительство, выплаты земельного налога (аренды) в период строительства и тому подобного), включаемых при вводе объекта в эксплуатацию в инвентарную стоимость здания (сооружения).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18 из строки 01 инвестиции в основной капитал распределяются по видам экономической деятельности в соответствии с Общероссийским класси</w:t>
      </w:r>
      <w:r>
        <w:rPr>
          <w:rFonts w:ascii="Times New Roman" w:hAnsi="Times New Roman" w:cs="Times New Roman"/>
          <w:sz w:val="28"/>
          <w:szCs w:val="28"/>
        </w:rPr>
        <w:t xml:space="preserve">фикатором видов экономической деятельности (ОКВЭД2) исходя из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сферы деятельности, в рамках которой будут функционировать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создаваемые или приобретаемые основные фонды. Например, при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строительстве общеобразовательных школ необходимо отражать ОКВЭД2 85.14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Образование среднее общее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затратах по созданию материально-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технической базы подразделений, занимающихся строительством - ОКВЭД2 41.10 - 43.99.9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зависимости от специфики оказываемых предприятием работ,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строительстве трубопроводов, нефтепроводов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ОКВЭД2 49.50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Деятельность трубопроводного транспорта»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строительстве дорог – ОКВЭД2 52.21.22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«Деятельность по эксплуатации автомобильных дорог и автомагистралей»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Сумма данных по ОКВЭД2, указанных по строке 18, должна равняться данным по строке 01.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щаем внимание, респонденты, осуществляющие инвестиции в основной капитал в жилые здания и помещения (строка 02), отражают произведенные затраты по виду деятельности 68.32.1 «Управление эксплуатацией жилого фонда за вознаграждение или на договорной основе».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разделе 2 приводится информация о распределении инвестиций в нефинансовые активы по источникам финансирования.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Безвозмездная (гуманитарная)</w:t>
      </w:r>
      <w:r>
        <w:rPr>
          <w:rFonts w:ascii="Times New Roman" w:hAnsi="Times New Roman" w:cs="Times New Roman"/>
          <w:sz w:val="28"/>
          <w:szCs w:val="28"/>
        </w:rPr>
        <w:t xml:space="preserve"> помощь отражается по строке 42 «прочие». При осуществлении инвестиций в основной капитал, направленных на природоохранные мероприятия, а также строительство и ввод природоохранных объектов, по строке 43 проставляется знак «1». В противном случае строка 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быть пустой, т.е. знак «0» не проставляется.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44 отражается информация о подрядных организациях, которые в отчетном квартале выполнили работы по строительству и реконструкции основных фондов, отраженных по строкам 02–05 раздела 1 формы № П-2.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отражения в отчетности выполненного объема работ по договорам строительного подряда является документ (справка) о стоимости выполненных работ и затрат, подписанная заказчиком и подрядчиком.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на сайте </w:t>
      </w:r>
      <w:r>
        <w:rPr>
          <w:rFonts w:ascii="Times New Roman" w:hAnsi="Times New Roman" w:cs="Times New Roman"/>
          <w:sz w:val="28"/>
          <w:szCs w:val="28"/>
        </w:rPr>
        <w:t xml:space="preserve">Луганскстата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https://81.rosstat.gov.ru" w:history="1">
        <w:r>
          <w:rPr>
            <w:rStyle w:val="835"/>
            <w:rFonts w:ascii="Times New Roman" w:hAnsi="Times New Roman" w:cs="Times New Roman"/>
            <w:color w:val="auto"/>
            <w:sz w:val="28"/>
            <w:szCs w:val="28"/>
          </w:rPr>
          <w:t xml:space="preserve">https://81.rosstat.gov.ru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реализован сервис «Респондентам/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  <w:t xml:space="preserve">Формы федерального статистического наблюдения и формы бухгалтерской (финансовой) отчетности/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  <w:t xml:space="preserve">Индивидуальный перечень форм по ИНН / ОГРН (ОГРГИП) / ОКПО», позволяющий предприятиям и организациям получить перечень форм федерального статистического наблюдения, необходимый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  <w:t xml:space="preserve">для представления в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  <w:t xml:space="preserve">Луганскстат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  <w:t xml:space="preserve">, в котором следует обращать внимание на комментарии к каждой форме.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  <w:t xml:space="preserve">Следует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  <w:t xml:space="preserve">иметь в виду, что с учетом периодичности форм (месячная, квартальная, полугодовая, годовая) и в связи с необходимостью актуализации совокупностей объектов наблюдения сведения о перечнях форм обновляются ежемесячно.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влечет ответственность, установленную Кодексом Российской Федерации об административных правонарушениях.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избежание применения к Вашей организации мер административного воздействия просим обеспечить достоверность и полноту предоставляемой информации и строго соблюдать установле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нные сроки представления отчета.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Calibri" w:cs="Times New Roman"/>
          <w:b/>
          <w:sz w:val="28"/>
          <w:szCs w:val="28"/>
          <w14:ligatures w14:val="none"/>
        </w:rPr>
        <w:t xml:space="preserve">Луганскстат</w:t>
      </w:r>
      <w:r>
        <w:rPr>
          <w:rFonts w:ascii="Times New Roman" w:hAnsi="Times New Roman" w:eastAsia="Calibri" w:cs="Times New Roman"/>
          <w:b/>
          <w:sz w:val="28"/>
          <w:szCs w:val="28"/>
          <w14:ligatures w14:val="none"/>
        </w:rPr>
        <w:t xml:space="preserve"> гарантирует конфиденциальность полученных первичных статистических данных в соответствии с законодательством Российской Федерации.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zh-CN"/>
          <w14:ligatures w14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zh-CN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14:ligatures w14:val="none"/>
        </w:rPr>
        <w:t xml:space="preserve">Консультации по заполнению формы можно получить по телефону </w:t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  <w:br/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  <w:t xml:space="preserve">58-</w:t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  <w:t xml:space="preserve">19-57</w:t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  <w:t xml:space="preserve"> в отделе </w:t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  <w:t xml:space="preserve">статистики строительства, инвестиций и ЖКХ</w:t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  <w:t xml:space="preserve">Луганскстата</w:t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zh-CN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lang w:eastAsia="zh-CN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1"/>
    <w:basedOn w:val="830"/>
    <w:next w:val="830"/>
    <w:link w:val="83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6" w:customStyle="1">
    <w:name w:val="Заголовок 1 Знак"/>
    <w:basedOn w:val="832"/>
    <w:link w:val="83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81.rosstat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 Olga</dc:creator>
  <cp:keywords/>
  <dc:description/>
  <cp:revision>5</cp:revision>
  <dcterms:created xsi:type="dcterms:W3CDTF">2024-09-09T20:13:00Z</dcterms:created>
  <dcterms:modified xsi:type="dcterms:W3CDTF">2024-09-12T13:01:17Z</dcterms:modified>
</cp:coreProperties>
</file>